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A8" w:rsidRDefault="00EF791F" w:rsidP="00EF791F">
      <w:pPr>
        <w:spacing w:after="0"/>
      </w:pPr>
      <w:r>
        <w:t>ZADARSKA ŽUPANIJA</w:t>
      </w:r>
    </w:p>
    <w:p w:rsidR="00EF791F" w:rsidRDefault="00EF791F" w:rsidP="00EF791F">
      <w:pPr>
        <w:spacing w:after="0"/>
      </w:pPr>
      <w:r>
        <w:t>Osnovna škola „Valentin Klarin“ Preko</w:t>
      </w:r>
    </w:p>
    <w:p w:rsidR="00EF791F" w:rsidRDefault="00EF791F" w:rsidP="00EF791F">
      <w:pPr>
        <w:spacing w:after="0"/>
      </w:pPr>
      <w:r>
        <w:t>Cesta hrvatskih branitelja 39/H</w:t>
      </w:r>
    </w:p>
    <w:p w:rsidR="00EF791F" w:rsidRDefault="00EF791F" w:rsidP="00EF791F">
      <w:pPr>
        <w:spacing w:after="0"/>
      </w:pPr>
      <w:r>
        <w:t>23273 Preko</w:t>
      </w:r>
    </w:p>
    <w:p w:rsidR="00EF791F" w:rsidRDefault="00EF791F" w:rsidP="00EF791F">
      <w:pPr>
        <w:spacing w:after="0"/>
      </w:pPr>
    </w:p>
    <w:p w:rsidR="00EF791F" w:rsidRPr="009B4ABC" w:rsidRDefault="00EF791F" w:rsidP="00EF791F">
      <w:pPr>
        <w:spacing w:after="0"/>
      </w:pPr>
      <w:r w:rsidRPr="009B4ABC">
        <w:t xml:space="preserve">Klasa: </w:t>
      </w:r>
      <w:r w:rsidR="009B4ABC" w:rsidRPr="009B4ABC">
        <w:t>406-07/24-01/1</w:t>
      </w:r>
    </w:p>
    <w:p w:rsidR="00EF791F" w:rsidRDefault="009B4ABC" w:rsidP="00EF791F">
      <w:pPr>
        <w:spacing w:after="0"/>
      </w:pPr>
      <w:r w:rsidRPr="009B4ABC">
        <w:t>Urbroj:2198-1-43-24-1</w:t>
      </w:r>
    </w:p>
    <w:p w:rsidR="00EF791F" w:rsidRDefault="00EF791F" w:rsidP="00EF791F">
      <w:pPr>
        <w:spacing w:after="0"/>
      </w:pPr>
    </w:p>
    <w:p w:rsidR="00EF791F" w:rsidRDefault="008A5879" w:rsidP="00EF791F">
      <w:pPr>
        <w:spacing w:after="0"/>
      </w:pPr>
      <w:r w:rsidRPr="009B4ABC">
        <w:t xml:space="preserve">Preko, </w:t>
      </w:r>
      <w:r w:rsidR="006E2ED2">
        <w:t>22</w:t>
      </w:r>
      <w:r w:rsidRPr="009B4ABC">
        <w:t>. ožujka 2024.</w:t>
      </w:r>
      <w:r w:rsidR="00EF791F" w:rsidRPr="009B4ABC">
        <w:t xml:space="preserve"> godine</w:t>
      </w:r>
    </w:p>
    <w:p w:rsidR="00EF791F" w:rsidRDefault="00EF791F" w:rsidP="00EF791F">
      <w:pPr>
        <w:spacing w:after="0"/>
      </w:pPr>
    </w:p>
    <w:p w:rsidR="00EF791F" w:rsidRDefault="00EF791F" w:rsidP="00EF791F">
      <w:pPr>
        <w:spacing w:after="0"/>
      </w:pPr>
    </w:p>
    <w:p w:rsidR="00EF791F" w:rsidRDefault="00EF791F" w:rsidP="00EF791F">
      <w:pPr>
        <w:spacing w:after="0"/>
      </w:pPr>
      <w:r>
        <w:t xml:space="preserve">Na temelju </w:t>
      </w:r>
      <w:r w:rsidR="00180BD3">
        <w:t xml:space="preserve">članka 6. stavka 6. Pravilnika o jednostavnoj nabavi roba, usluga i radova </w:t>
      </w:r>
      <w:r w:rsidR="00593FCF">
        <w:t>i</w:t>
      </w:r>
      <w:r>
        <w:t xml:space="preserve"> članka 75. Statuta Osnovne škole „Valentin Klarin“ Preko, Školski odbor na svojoj sjedni</w:t>
      </w:r>
      <w:r w:rsidR="008A5879">
        <w:t xml:space="preserve">ci održanoj dana </w:t>
      </w:r>
      <w:r w:rsidR="006E2ED2">
        <w:t xml:space="preserve">27. ožujka </w:t>
      </w:r>
      <w:r w:rsidR="008A5879">
        <w:t>2024</w:t>
      </w:r>
      <w:r>
        <w:t>. godine donosi</w:t>
      </w:r>
    </w:p>
    <w:p w:rsidR="00EF791F" w:rsidRDefault="00EF791F" w:rsidP="00EF791F">
      <w:pPr>
        <w:spacing w:after="0"/>
      </w:pPr>
    </w:p>
    <w:p w:rsidR="00EF791F" w:rsidRPr="00C52B29" w:rsidRDefault="00C52B29" w:rsidP="00C52B29">
      <w:pPr>
        <w:spacing w:after="0"/>
        <w:ind w:left="2124" w:firstLine="708"/>
        <w:rPr>
          <w:b/>
        </w:rPr>
      </w:pPr>
      <w:r w:rsidRPr="00C52B29">
        <w:rPr>
          <w:b/>
        </w:rPr>
        <w:t xml:space="preserve">     </w:t>
      </w:r>
      <w:r>
        <w:rPr>
          <w:b/>
        </w:rPr>
        <w:t xml:space="preserve">          </w:t>
      </w:r>
      <w:r w:rsidRPr="00C52B29">
        <w:rPr>
          <w:b/>
        </w:rPr>
        <w:t xml:space="preserve">  </w:t>
      </w:r>
      <w:r w:rsidR="00EF791F" w:rsidRPr="00C52B29">
        <w:rPr>
          <w:b/>
        </w:rPr>
        <w:t>I. IZMJENE I DOPUNE PL</w:t>
      </w:r>
      <w:r w:rsidR="00180BD3">
        <w:rPr>
          <w:b/>
        </w:rPr>
        <w:t>ANA NABAVE ZA 2024</w:t>
      </w:r>
      <w:r w:rsidR="00EF791F" w:rsidRPr="00C52B29">
        <w:rPr>
          <w:b/>
        </w:rPr>
        <w:t xml:space="preserve">. GODINU </w:t>
      </w:r>
    </w:p>
    <w:p w:rsidR="00EF791F" w:rsidRDefault="00EF791F" w:rsidP="00EF791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3367"/>
        <w:gridCol w:w="1691"/>
        <w:gridCol w:w="1247"/>
        <w:gridCol w:w="1740"/>
        <w:gridCol w:w="1736"/>
        <w:gridCol w:w="1737"/>
      </w:tblGrid>
      <w:tr w:rsidR="00D308B1" w:rsidTr="009B4ABC">
        <w:tc>
          <w:tcPr>
            <w:tcW w:w="958" w:type="dxa"/>
          </w:tcPr>
          <w:p w:rsidR="00D308B1" w:rsidRDefault="00D308B1" w:rsidP="00EF791F">
            <w:r>
              <w:t>Red.br.</w:t>
            </w:r>
          </w:p>
        </w:tc>
        <w:tc>
          <w:tcPr>
            <w:tcW w:w="3367" w:type="dxa"/>
          </w:tcPr>
          <w:p w:rsidR="00D308B1" w:rsidRDefault="00D308B1" w:rsidP="00EF791F">
            <w:r>
              <w:t>Predmet nabave</w:t>
            </w:r>
          </w:p>
        </w:tc>
        <w:tc>
          <w:tcPr>
            <w:tcW w:w="1691" w:type="dxa"/>
          </w:tcPr>
          <w:p w:rsidR="00D308B1" w:rsidRDefault="00D308B1" w:rsidP="00180BD3">
            <w:r>
              <w:t xml:space="preserve">Planirani iznos </w:t>
            </w:r>
          </w:p>
        </w:tc>
        <w:tc>
          <w:tcPr>
            <w:tcW w:w="1247" w:type="dxa"/>
          </w:tcPr>
          <w:p w:rsidR="00D308B1" w:rsidRDefault="00D308B1" w:rsidP="00EF791F">
            <w:r>
              <w:t>Evidencijski broj nabave</w:t>
            </w:r>
          </w:p>
        </w:tc>
        <w:tc>
          <w:tcPr>
            <w:tcW w:w="1740" w:type="dxa"/>
          </w:tcPr>
          <w:p w:rsidR="00D308B1" w:rsidRDefault="00D308B1" w:rsidP="00EF791F">
            <w:r>
              <w:t>Vrsta postupka</w:t>
            </w:r>
          </w:p>
        </w:tc>
        <w:tc>
          <w:tcPr>
            <w:tcW w:w="1736" w:type="dxa"/>
          </w:tcPr>
          <w:p w:rsidR="00D308B1" w:rsidRDefault="00D308B1" w:rsidP="00EF791F">
            <w:r>
              <w:t>Planirani početak postupka</w:t>
            </w:r>
          </w:p>
        </w:tc>
        <w:tc>
          <w:tcPr>
            <w:tcW w:w="1737" w:type="dxa"/>
          </w:tcPr>
          <w:p w:rsidR="00D308B1" w:rsidRDefault="00D308B1" w:rsidP="00EF791F">
            <w:r>
              <w:t>Planirano trajanje ugovora</w:t>
            </w:r>
          </w:p>
        </w:tc>
      </w:tr>
      <w:tr w:rsidR="00D308B1" w:rsidTr="009B4ABC">
        <w:tc>
          <w:tcPr>
            <w:tcW w:w="958" w:type="dxa"/>
          </w:tcPr>
          <w:p w:rsidR="00D308B1" w:rsidRDefault="00D308B1" w:rsidP="00EF791F">
            <w:r>
              <w:t>1.</w:t>
            </w:r>
          </w:p>
        </w:tc>
        <w:tc>
          <w:tcPr>
            <w:tcW w:w="3367" w:type="dxa"/>
          </w:tcPr>
          <w:p w:rsidR="00D308B1" w:rsidRDefault="00D308B1" w:rsidP="00180BD3">
            <w:r>
              <w:t>Građevinski radovi za sanaciju krovišta i zamjena vanjske stolarije u PO Kukljica</w:t>
            </w:r>
          </w:p>
        </w:tc>
        <w:tc>
          <w:tcPr>
            <w:tcW w:w="1691" w:type="dxa"/>
          </w:tcPr>
          <w:p w:rsidR="00D308B1" w:rsidRDefault="00D308B1" w:rsidP="00EF791F">
            <w:r>
              <w:t>18.393,13 EUR</w:t>
            </w:r>
          </w:p>
        </w:tc>
        <w:tc>
          <w:tcPr>
            <w:tcW w:w="1247" w:type="dxa"/>
          </w:tcPr>
          <w:p w:rsidR="00D308B1" w:rsidRDefault="00D308B1" w:rsidP="00EF791F">
            <w:r>
              <w:t>10-2024</w:t>
            </w:r>
          </w:p>
        </w:tc>
        <w:tc>
          <w:tcPr>
            <w:tcW w:w="1740" w:type="dxa"/>
          </w:tcPr>
          <w:p w:rsidR="00D308B1" w:rsidRDefault="00D308B1" w:rsidP="00EF791F">
            <w:r>
              <w:t>Jednostavna nabava</w:t>
            </w:r>
          </w:p>
        </w:tc>
        <w:tc>
          <w:tcPr>
            <w:tcW w:w="1736" w:type="dxa"/>
          </w:tcPr>
          <w:p w:rsidR="00D308B1" w:rsidRDefault="00D308B1" w:rsidP="00EF791F">
            <w:r>
              <w:t>3. kvartal</w:t>
            </w:r>
          </w:p>
        </w:tc>
        <w:tc>
          <w:tcPr>
            <w:tcW w:w="1737" w:type="dxa"/>
          </w:tcPr>
          <w:p w:rsidR="00D308B1" w:rsidRDefault="00D308B1" w:rsidP="00EF791F">
            <w:bookmarkStart w:id="0" w:name="_GoBack"/>
            <w:bookmarkEnd w:id="0"/>
          </w:p>
        </w:tc>
      </w:tr>
      <w:tr w:rsidR="00D308B1" w:rsidTr="009B4ABC">
        <w:tc>
          <w:tcPr>
            <w:tcW w:w="958" w:type="dxa"/>
          </w:tcPr>
          <w:p w:rsidR="00D308B1" w:rsidRDefault="00D308B1" w:rsidP="00EF791F">
            <w:r>
              <w:t>2.</w:t>
            </w:r>
          </w:p>
        </w:tc>
        <w:tc>
          <w:tcPr>
            <w:tcW w:w="3367" w:type="dxa"/>
          </w:tcPr>
          <w:p w:rsidR="00D308B1" w:rsidRDefault="00D308B1" w:rsidP="00180BD3">
            <w:r>
              <w:t>Građevinski radovi za zamjenu vanjske stolarije u PO Sutomišćica</w:t>
            </w:r>
          </w:p>
        </w:tc>
        <w:tc>
          <w:tcPr>
            <w:tcW w:w="1691" w:type="dxa"/>
          </w:tcPr>
          <w:p w:rsidR="00D308B1" w:rsidRDefault="00D308B1" w:rsidP="00EF791F">
            <w:r>
              <w:t>23.462, 50 EUR</w:t>
            </w:r>
          </w:p>
        </w:tc>
        <w:tc>
          <w:tcPr>
            <w:tcW w:w="1247" w:type="dxa"/>
          </w:tcPr>
          <w:p w:rsidR="00D308B1" w:rsidRDefault="00D308B1" w:rsidP="00EF791F">
            <w:r>
              <w:t>11-2024</w:t>
            </w:r>
          </w:p>
        </w:tc>
        <w:tc>
          <w:tcPr>
            <w:tcW w:w="1740" w:type="dxa"/>
          </w:tcPr>
          <w:p w:rsidR="00D308B1" w:rsidRDefault="00D308B1" w:rsidP="00EF791F">
            <w:r>
              <w:t>Jednostavna nabava</w:t>
            </w:r>
          </w:p>
        </w:tc>
        <w:tc>
          <w:tcPr>
            <w:tcW w:w="1736" w:type="dxa"/>
          </w:tcPr>
          <w:p w:rsidR="00D308B1" w:rsidRDefault="00D308B1" w:rsidP="00EF791F">
            <w:r>
              <w:t>3. kvartal</w:t>
            </w:r>
          </w:p>
        </w:tc>
        <w:tc>
          <w:tcPr>
            <w:tcW w:w="1737" w:type="dxa"/>
          </w:tcPr>
          <w:p w:rsidR="00D308B1" w:rsidRDefault="00D308B1" w:rsidP="00EF791F"/>
        </w:tc>
      </w:tr>
      <w:tr w:rsidR="00D308B1" w:rsidTr="009B4ABC">
        <w:tc>
          <w:tcPr>
            <w:tcW w:w="958" w:type="dxa"/>
          </w:tcPr>
          <w:p w:rsidR="00D308B1" w:rsidRDefault="00D308B1" w:rsidP="00EF791F">
            <w:r>
              <w:t>3.</w:t>
            </w:r>
          </w:p>
        </w:tc>
        <w:tc>
          <w:tcPr>
            <w:tcW w:w="3367" w:type="dxa"/>
          </w:tcPr>
          <w:p w:rsidR="00D308B1" w:rsidRDefault="00D308B1" w:rsidP="00180BD3">
            <w:r>
              <w:t>Građevinski radovi za bojanje unutarnjih zidova i sanaciju dijela ravnog krova PŠ Kali</w:t>
            </w:r>
          </w:p>
        </w:tc>
        <w:tc>
          <w:tcPr>
            <w:tcW w:w="1691" w:type="dxa"/>
          </w:tcPr>
          <w:p w:rsidR="00D308B1" w:rsidRDefault="00D308B1" w:rsidP="00EF791F">
            <w:r>
              <w:t>15.206,25 EUR</w:t>
            </w:r>
          </w:p>
        </w:tc>
        <w:tc>
          <w:tcPr>
            <w:tcW w:w="1247" w:type="dxa"/>
          </w:tcPr>
          <w:p w:rsidR="00D308B1" w:rsidRDefault="00D308B1" w:rsidP="00EF791F">
            <w:r>
              <w:t>12-2024</w:t>
            </w:r>
          </w:p>
        </w:tc>
        <w:tc>
          <w:tcPr>
            <w:tcW w:w="1740" w:type="dxa"/>
          </w:tcPr>
          <w:p w:rsidR="00D308B1" w:rsidRDefault="00D308B1" w:rsidP="00EF791F">
            <w:r>
              <w:t>Jednostavna nabava</w:t>
            </w:r>
          </w:p>
        </w:tc>
        <w:tc>
          <w:tcPr>
            <w:tcW w:w="1736" w:type="dxa"/>
          </w:tcPr>
          <w:p w:rsidR="00D308B1" w:rsidRDefault="00D308B1" w:rsidP="00EF791F">
            <w:r>
              <w:t>3. kvartal</w:t>
            </w:r>
          </w:p>
        </w:tc>
        <w:tc>
          <w:tcPr>
            <w:tcW w:w="1737" w:type="dxa"/>
          </w:tcPr>
          <w:p w:rsidR="00D308B1" w:rsidRDefault="00D308B1" w:rsidP="00EF791F"/>
        </w:tc>
      </w:tr>
      <w:tr w:rsidR="00D308B1" w:rsidTr="009B4ABC">
        <w:tc>
          <w:tcPr>
            <w:tcW w:w="958" w:type="dxa"/>
          </w:tcPr>
          <w:p w:rsidR="00D308B1" w:rsidRDefault="00D308B1" w:rsidP="00EF791F">
            <w:r>
              <w:t>4.</w:t>
            </w:r>
          </w:p>
        </w:tc>
        <w:tc>
          <w:tcPr>
            <w:tcW w:w="3367" w:type="dxa"/>
          </w:tcPr>
          <w:p w:rsidR="00D308B1" w:rsidRDefault="00D308B1" w:rsidP="00180BD3">
            <w:r>
              <w:t>Građevinski radovi za zamjenu pokrova sportske dvorane i dijela škole</w:t>
            </w:r>
          </w:p>
        </w:tc>
        <w:tc>
          <w:tcPr>
            <w:tcW w:w="1691" w:type="dxa"/>
          </w:tcPr>
          <w:p w:rsidR="00D308B1" w:rsidRDefault="00D308B1" w:rsidP="00EF791F">
            <w:r>
              <w:t>42.000 EUR</w:t>
            </w:r>
          </w:p>
        </w:tc>
        <w:tc>
          <w:tcPr>
            <w:tcW w:w="1247" w:type="dxa"/>
          </w:tcPr>
          <w:p w:rsidR="00D308B1" w:rsidRDefault="00D308B1" w:rsidP="00EF791F">
            <w:r>
              <w:t>13-2024</w:t>
            </w:r>
          </w:p>
        </w:tc>
        <w:tc>
          <w:tcPr>
            <w:tcW w:w="1740" w:type="dxa"/>
          </w:tcPr>
          <w:p w:rsidR="00D308B1" w:rsidRDefault="00D308B1" w:rsidP="00EF791F">
            <w:r>
              <w:t>Jednostavna nabava</w:t>
            </w:r>
          </w:p>
        </w:tc>
        <w:tc>
          <w:tcPr>
            <w:tcW w:w="1736" w:type="dxa"/>
          </w:tcPr>
          <w:p w:rsidR="00D308B1" w:rsidRDefault="00D308B1" w:rsidP="00EF791F">
            <w:r>
              <w:t>3.kvartal</w:t>
            </w:r>
          </w:p>
        </w:tc>
        <w:tc>
          <w:tcPr>
            <w:tcW w:w="1737" w:type="dxa"/>
          </w:tcPr>
          <w:p w:rsidR="00D308B1" w:rsidRDefault="00D308B1" w:rsidP="00EF791F"/>
        </w:tc>
      </w:tr>
    </w:tbl>
    <w:p w:rsidR="00EF791F" w:rsidRDefault="00EF791F" w:rsidP="00EF791F">
      <w:pPr>
        <w:spacing w:after="0"/>
      </w:pPr>
    </w:p>
    <w:p w:rsidR="00C52B29" w:rsidRDefault="00C52B29" w:rsidP="00EF791F">
      <w:pPr>
        <w:spacing w:after="0"/>
      </w:pPr>
      <w:r>
        <w:lastRenderedPageBreak/>
        <w:t>Izmjene i dopune Plana nabave stupaju na snagu danom donošenja, a objavit će se na Internet stranici Škole.</w:t>
      </w:r>
    </w:p>
    <w:p w:rsidR="00C52B29" w:rsidRDefault="00C52B29" w:rsidP="00EF791F">
      <w:pPr>
        <w:spacing w:after="0"/>
      </w:pPr>
    </w:p>
    <w:p w:rsidR="00C52B29" w:rsidRDefault="00C52B29" w:rsidP="00EF791F">
      <w:pPr>
        <w:spacing w:after="0"/>
      </w:pPr>
      <w:r>
        <w:t>Ravnatelj: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592CC9" w:rsidRDefault="00C52B29" w:rsidP="00EF791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B29" w:rsidRDefault="00592CC9" w:rsidP="00592CC9">
      <w:pPr>
        <w:spacing w:after="0"/>
      </w:pPr>
      <w:r>
        <w:t>Kristijan Smud, 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879">
        <w:t>Margareta Jurina</w:t>
      </w:r>
      <w:r w:rsidR="00C52B29">
        <w:t>, prof.</w:t>
      </w:r>
    </w:p>
    <w:p w:rsidR="00C52B29" w:rsidRDefault="00C52B29" w:rsidP="00EF791F">
      <w:pPr>
        <w:spacing w:after="0"/>
      </w:pPr>
    </w:p>
    <w:p w:rsidR="00C52B29" w:rsidRDefault="00C52B29" w:rsidP="00EF791F">
      <w:pPr>
        <w:spacing w:after="0"/>
      </w:pPr>
    </w:p>
    <w:sectPr w:rsidR="00C52B29" w:rsidSect="002760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91F"/>
    <w:rsid w:val="00020336"/>
    <w:rsid w:val="0010161B"/>
    <w:rsid w:val="001242A3"/>
    <w:rsid w:val="0015038B"/>
    <w:rsid w:val="00180BD3"/>
    <w:rsid w:val="0022076A"/>
    <w:rsid w:val="002429A3"/>
    <w:rsid w:val="00276069"/>
    <w:rsid w:val="003B3932"/>
    <w:rsid w:val="003F04E6"/>
    <w:rsid w:val="00433814"/>
    <w:rsid w:val="00592CC9"/>
    <w:rsid w:val="00593FCF"/>
    <w:rsid w:val="006151AC"/>
    <w:rsid w:val="00615451"/>
    <w:rsid w:val="006E2ED2"/>
    <w:rsid w:val="007B58A8"/>
    <w:rsid w:val="007E2628"/>
    <w:rsid w:val="008A5879"/>
    <w:rsid w:val="008F64F0"/>
    <w:rsid w:val="00923D0C"/>
    <w:rsid w:val="00956FE3"/>
    <w:rsid w:val="00977AAB"/>
    <w:rsid w:val="009B4ABC"/>
    <w:rsid w:val="00AB69E7"/>
    <w:rsid w:val="00BE4854"/>
    <w:rsid w:val="00C05153"/>
    <w:rsid w:val="00C52B29"/>
    <w:rsid w:val="00CA77D1"/>
    <w:rsid w:val="00D308B1"/>
    <w:rsid w:val="00E23978"/>
    <w:rsid w:val="00E57855"/>
    <w:rsid w:val="00EA7E8B"/>
    <w:rsid w:val="00EF791F"/>
    <w:rsid w:val="00F73EAB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1821"/>
  <w15:docId w15:val="{549CBF0F-F369-4194-B057-DFFC5AC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Preko</dc:creator>
  <cp:lastModifiedBy>User</cp:lastModifiedBy>
  <cp:revision>10</cp:revision>
  <cp:lastPrinted>2018-04-23T08:21:00Z</cp:lastPrinted>
  <dcterms:created xsi:type="dcterms:W3CDTF">2018-04-23T07:48:00Z</dcterms:created>
  <dcterms:modified xsi:type="dcterms:W3CDTF">2024-07-11T10:00:00Z</dcterms:modified>
</cp:coreProperties>
</file>